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96B" w:rsidRPr="005E396B" w:rsidRDefault="005E396B" w:rsidP="005E396B">
      <w:pPr>
        <w:pStyle w:val="11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bookmarkStart w:id="0" w:name="bookmark0"/>
      <w:r w:rsidRPr="005E396B">
        <w:rPr>
          <w:rFonts w:ascii="Times New Roman" w:hAnsi="Times New Roman" w:cs="Times New Roman"/>
          <w:sz w:val="23"/>
          <w:szCs w:val="23"/>
        </w:rPr>
        <w:t xml:space="preserve">Приложение № </w:t>
      </w:r>
      <w:r w:rsidR="009E2FC7">
        <w:rPr>
          <w:rFonts w:ascii="Times New Roman" w:hAnsi="Times New Roman" w:cs="Times New Roman"/>
          <w:sz w:val="23"/>
          <w:szCs w:val="23"/>
        </w:rPr>
        <w:t>1.14</w:t>
      </w:r>
    </w:p>
    <w:p w:rsidR="005E396B" w:rsidRPr="005E396B" w:rsidRDefault="005E396B" w:rsidP="005E396B">
      <w:pPr>
        <w:pStyle w:val="11"/>
        <w:keepNext/>
        <w:keepLines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  <w:r w:rsidRPr="005E396B">
        <w:rPr>
          <w:rFonts w:ascii="Times New Roman" w:hAnsi="Times New Roman" w:cs="Times New Roman"/>
          <w:sz w:val="23"/>
          <w:szCs w:val="23"/>
        </w:rPr>
        <w:t>к Приказу № 2</w:t>
      </w:r>
      <w:r w:rsidR="009E2FC7">
        <w:rPr>
          <w:rFonts w:ascii="Times New Roman" w:hAnsi="Times New Roman" w:cs="Times New Roman"/>
          <w:sz w:val="23"/>
          <w:szCs w:val="23"/>
        </w:rPr>
        <w:t>1</w:t>
      </w:r>
      <w:r w:rsidRPr="005E396B">
        <w:rPr>
          <w:rFonts w:ascii="Times New Roman" w:hAnsi="Times New Roman" w:cs="Times New Roman"/>
          <w:sz w:val="23"/>
          <w:szCs w:val="23"/>
        </w:rPr>
        <w:t xml:space="preserve">-1/2 от </w:t>
      </w:r>
      <w:r w:rsidR="009E2FC7">
        <w:rPr>
          <w:rFonts w:ascii="Times New Roman" w:hAnsi="Times New Roman" w:cs="Times New Roman"/>
          <w:sz w:val="23"/>
          <w:szCs w:val="23"/>
        </w:rPr>
        <w:t>04</w:t>
      </w:r>
      <w:r w:rsidRPr="005E396B">
        <w:rPr>
          <w:rFonts w:ascii="Times New Roman" w:hAnsi="Times New Roman" w:cs="Times New Roman"/>
          <w:sz w:val="23"/>
          <w:szCs w:val="23"/>
        </w:rPr>
        <w:t>.02.201</w:t>
      </w:r>
      <w:r w:rsidR="009E2FC7">
        <w:rPr>
          <w:rFonts w:ascii="Times New Roman" w:hAnsi="Times New Roman" w:cs="Times New Roman"/>
          <w:sz w:val="23"/>
          <w:szCs w:val="23"/>
        </w:rPr>
        <w:t>9</w:t>
      </w:r>
    </w:p>
    <w:p w:rsidR="005E396B" w:rsidRPr="005E396B" w:rsidRDefault="005E396B" w:rsidP="005E396B">
      <w:pPr>
        <w:pStyle w:val="a6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E396B" w:rsidRDefault="005E396B" w:rsidP="005E396B">
      <w:pPr>
        <w:pStyle w:val="11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D5">
        <w:rPr>
          <w:rFonts w:ascii="Times New Roman" w:hAnsi="Times New Roman" w:cs="Times New Roman"/>
          <w:sz w:val="28"/>
          <w:szCs w:val="28"/>
        </w:rPr>
        <w:t>ПАСПОРТ УСЛУГИ (ПРОЦЕССА) МУП «ГОРЭЛЕКТРОСЕТЬ»</w:t>
      </w:r>
    </w:p>
    <w:p w:rsidR="007A57D5" w:rsidRPr="007A57D5" w:rsidRDefault="007A57D5" w:rsidP="005E396B">
      <w:pPr>
        <w:pStyle w:val="11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396B" w:rsidRPr="005E396B" w:rsidRDefault="00C220FD" w:rsidP="005E396B">
      <w:pPr>
        <w:pStyle w:val="11"/>
        <w:keepNext/>
        <w:keepLines/>
        <w:shd w:val="clear" w:color="auto" w:fill="auto"/>
        <w:spacing w:after="0" w:line="240" w:lineRule="auto"/>
        <w:rPr>
          <w:rStyle w:val="10"/>
          <w:b/>
          <w:sz w:val="28"/>
          <w:szCs w:val="28"/>
          <w:u w:val="single"/>
        </w:rPr>
      </w:pPr>
      <w:r>
        <w:rPr>
          <w:rStyle w:val="10"/>
          <w:b/>
          <w:sz w:val="28"/>
          <w:szCs w:val="28"/>
          <w:u w:val="single"/>
        </w:rPr>
        <w:t>Прием показаний приборов учета от потребителей</w:t>
      </w:r>
    </w:p>
    <w:p w:rsidR="005E396B" w:rsidRPr="00CB3F27" w:rsidRDefault="005E396B" w:rsidP="005E396B">
      <w:pPr>
        <w:pStyle w:val="a6"/>
        <w:spacing w:after="216" w:line="190" w:lineRule="exact"/>
        <w:ind w:right="60"/>
        <w:jc w:val="center"/>
        <w:rPr>
          <w:rFonts w:ascii="Times New Roman" w:hAnsi="Times New Roman" w:cs="Times New Roman"/>
          <w:sz w:val="19"/>
          <w:szCs w:val="19"/>
        </w:rPr>
      </w:pPr>
      <w:r w:rsidRPr="00CB3F27">
        <w:rPr>
          <w:rFonts w:ascii="Times New Roman" w:hAnsi="Times New Roman" w:cs="Times New Roman"/>
          <w:sz w:val="19"/>
          <w:szCs w:val="19"/>
        </w:rPr>
        <w:t>наименование услуги (процесса)</w:t>
      </w:r>
    </w:p>
    <w:p w:rsidR="005E396B" w:rsidRPr="00FB5676" w:rsidRDefault="005E396B" w:rsidP="005E39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</w:p>
    <w:p w:rsidR="005E396B" w:rsidRPr="00A85152" w:rsidRDefault="005E396B" w:rsidP="005E39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en-US"/>
        </w:rPr>
      </w:pPr>
      <w:r w:rsidRPr="00A85152">
        <w:rPr>
          <w:rFonts w:ascii="Times New Roman" w:hAnsi="Times New Roman" w:cs="Times New Roman"/>
          <w:b/>
          <w:u w:val="single"/>
          <w:lang w:eastAsia="en-US"/>
        </w:rPr>
        <w:t>Круг заявителей</w:t>
      </w:r>
      <w:r w:rsidRPr="00A85152">
        <w:rPr>
          <w:rFonts w:ascii="Times New Roman" w:hAnsi="Times New Roman" w:cs="Times New Roman"/>
          <w:b/>
          <w:lang w:eastAsia="en-US"/>
        </w:rPr>
        <w:t>:</w:t>
      </w:r>
      <w:r w:rsidRPr="00A85152">
        <w:rPr>
          <w:rFonts w:ascii="Times New Roman" w:hAnsi="Times New Roman" w:cs="Times New Roman"/>
          <w:lang w:eastAsia="en-US"/>
        </w:rPr>
        <w:t xml:space="preserve"> физические, юридические лица, индивидуальные предприниматели.</w:t>
      </w:r>
    </w:p>
    <w:p w:rsidR="005E396B" w:rsidRPr="00A85152" w:rsidRDefault="005E396B" w:rsidP="005E396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eastAsia="en-US"/>
        </w:rPr>
      </w:pPr>
      <w:r w:rsidRPr="00A85152">
        <w:rPr>
          <w:rFonts w:ascii="Times New Roman" w:hAnsi="Times New Roman" w:cs="Times New Roman"/>
          <w:b/>
          <w:u w:val="single"/>
          <w:lang w:eastAsia="en-US"/>
        </w:rPr>
        <w:t>Размер платы за предоставление услуги (процесса) и основание ее взимания</w:t>
      </w:r>
      <w:r w:rsidRPr="00A85152">
        <w:rPr>
          <w:rFonts w:ascii="Times New Roman" w:hAnsi="Times New Roman" w:cs="Times New Roman"/>
          <w:lang w:eastAsia="en-US"/>
        </w:rPr>
        <w:t>: отсутствует.</w:t>
      </w:r>
    </w:p>
    <w:p w:rsidR="00C73041" w:rsidRDefault="005E396B" w:rsidP="00C73041">
      <w:pPr>
        <w:pStyle w:val="11"/>
        <w:keepNext/>
        <w:keepLines/>
        <w:shd w:val="clear" w:color="auto" w:fill="auto"/>
        <w:spacing w:after="0" w:line="240" w:lineRule="auto"/>
        <w:jc w:val="both"/>
      </w:pPr>
      <w:r w:rsidRPr="00A85152">
        <w:rPr>
          <w:rFonts w:ascii="Times New Roman" w:hAnsi="Times New Roman" w:cs="Times New Roman"/>
          <w:u w:val="single"/>
          <w:lang w:eastAsia="en-US"/>
        </w:rPr>
        <w:t>Условия оказания услуги (процесса)</w:t>
      </w:r>
      <w:r w:rsidRPr="00A85152">
        <w:rPr>
          <w:rFonts w:ascii="Times New Roman" w:hAnsi="Times New Roman" w:cs="Times New Roman"/>
          <w:lang w:eastAsia="en-US"/>
        </w:rPr>
        <w:t xml:space="preserve">: </w:t>
      </w:r>
      <w:r w:rsidR="00C73041" w:rsidRPr="00C73041">
        <w:rPr>
          <w:rFonts w:ascii="Times New Roman" w:hAnsi="Times New Roman" w:cs="Times New Roman"/>
          <w:b w:val="0"/>
          <w:sz w:val="24"/>
          <w:szCs w:val="24"/>
        </w:rPr>
        <w:t>технологическое присоединение к электрическим сетям сетевой организации (в том числе опосредованно) в установленном порядке энергопринимающих устройств и (или) объектов электроэнергетики заявителя, заключенный договор об оказании услуг по передаче электрической энергии или договор энергоснабжения с гарантирующим поставщиком (энергосбытовой организацией)</w:t>
      </w:r>
    </w:p>
    <w:p w:rsidR="00C73041" w:rsidRPr="00C73041" w:rsidRDefault="005E396B" w:rsidP="00C73041">
      <w:pPr>
        <w:pStyle w:val="3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E5B">
        <w:rPr>
          <w:rFonts w:ascii="Times New Roman" w:hAnsi="Times New Roman" w:cs="Times New Roman"/>
          <w:b/>
          <w:u w:val="single"/>
          <w:lang w:eastAsia="en-US"/>
        </w:rPr>
        <w:t>Результат оказания услуги (процесса):</w:t>
      </w:r>
      <w:r w:rsidRPr="00595E5B">
        <w:rPr>
          <w:rFonts w:ascii="Times New Roman" w:hAnsi="Times New Roman" w:cs="Times New Roman"/>
          <w:b/>
          <w:lang w:eastAsia="en-US"/>
        </w:rPr>
        <w:t xml:space="preserve"> </w:t>
      </w:r>
      <w:r w:rsidR="00C220FD">
        <w:rPr>
          <w:rFonts w:ascii="Times New Roman" w:hAnsi="Times New Roman" w:cs="Times New Roman"/>
          <w:sz w:val="24"/>
          <w:szCs w:val="24"/>
        </w:rPr>
        <w:t>прием показаний приборов учета</w:t>
      </w:r>
      <w:r w:rsidR="00C73041" w:rsidRPr="00C73041">
        <w:rPr>
          <w:rFonts w:ascii="Times New Roman" w:hAnsi="Times New Roman" w:cs="Times New Roman"/>
          <w:sz w:val="24"/>
          <w:szCs w:val="24"/>
        </w:rPr>
        <w:t>.</w:t>
      </w:r>
    </w:p>
    <w:p w:rsidR="005E396B" w:rsidRPr="00A85152" w:rsidRDefault="005E396B" w:rsidP="005E396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  <w:lang w:eastAsia="en-US"/>
        </w:rPr>
      </w:pPr>
      <w:r w:rsidRPr="00A85152">
        <w:rPr>
          <w:rFonts w:ascii="Times New Roman" w:hAnsi="Times New Roman" w:cs="Times New Roman"/>
          <w:b/>
          <w:u w:val="single"/>
          <w:lang w:eastAsia="en-US"/>
        </w:rPr>
        <w:t>Состав, последовательность и сроки оказания услуги (процесса):</w:t>
      </w:r>
    </w:p>
    <w:p w:rsidR="005E396B" w:rsidRPr="00F35009" w:rsidRDefault="005E396B" w:rsidP="005E396B">
      <w:pPr>
        <w:widowControl w:val="0"/>
        <w:autoSpaceDE w:val="0"/>
        <w:autoSpaceDN w:val="0"/>
        <w:adjustRightInd w:val="0"/>
        <w:rPr>
          <w:rFonts w:ascii="Tahoma" w:hAnsi="Tahoma" w:cs="Tahoma"/>
          <w:b/>
          <w:sz w:val="20"/>
          <w:szCs w:val="20"/>
          <w:lang w:eastAsia="en-US"/>
        </w:rPr>
      </w:pPr>
    </w:p>
    <w:tbl>
      <w:tblPr>
        <w:tblW w:w="1480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3039"/>
        <w:gridCol w:w="2835"/>
        <w:gridCol w:w="2409"/>
      </w:tblGrid>
      <w:tr w:rsidR="005E396B" w:rsidRPr="005322FC" w:rsidTr="003218B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>Условия этапа/</w:t>
            </w:r>
          </w:p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 xml:space="preserve"> Содержание</w:t>
            </w:r>
          </w:p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>Форма предоставления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>Срок исполнения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322FC">
              <w:rPr>
                <w:rFonts w:ascii="Times New Roman" w:hAnsi="Times New Roman" w:cs="Times New Roman"/>
                <w:b/>
                <w:lang w:eastAsia="en-US"/>
              </w:rPr>
              <w:t>Ссылка на нормативно правовой акт</w:t>
            </w:r>
          </w:p>
        </w:tc>
      </w:tr>
      <w:tr w:rsidR="005E396B" w:rsidRPr="005322FC" w:rsidTr="00965187">
        <w:trPr>
          <w:trHeight w:val="699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rPr>
                <w:rFonts w:ascii="Times New Roman" w:hAnsi="Times New Roman" w:cs="Times New Roman"/>
                <w:lang w:eastAsia="en-US"/>
              </w:rPr>
            </w:pPr>
            <w:r w:rsidRPr="005322FC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965187" w:rsidRDefault="00965187" w:rsidP="000E4AF4">
            <w:pPr>
              <w:pStyle w:val="a6"/>
              <w:shd w:val="clear" w:color="auto" w:fill="auto"/>
              <w:rPr>
                <w:rFonts w:ascii="Times New Roman" w:hAnsi="Times New Roman" w:cs="Times New Roman"/>
                <w:lang w:eastAsia="en-US"/>
              </w:rPr>
            </w:pPr>
            <w:r w:rsidRPr="00965187">
              <w:rPr>
                <w:rFonts w:ascii="Times New Roman" w:hAnsi="Times New Roman" w:cs="Times New Roman"/>
              </w:rPr>
              <w:t>Прием от потребителя показаний расчетных приборов учета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87" w:rsidRPr="00965187" w:rsidRDefault="00965187" w:rsidP="00096BA4">
            <w:pPr>
              <w:pStyle w:val="a6"/>
              <w:shd w:val="clear" w:color="auto" w:fill="auto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965187">
              <w:rPr>
                <w:rFonts w:ascii="Times New Roman" w:hAnsi="Times New Roman" w:cs="Times New Roman"/>
              </w:rPr>
              <w:t>Потребитель, имеющий договор купли-продажи (поставки) электрической энергии (мощности) и договор оказания услуг по передаче электрической энергии, если иное не определено в указанных договорах, передает информацию о показаниях расчетных приборов учета гарантирующему поставщику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965187" w:rsidRDefault="00965187" w:rsidP="00096BA4">
            <w:pPr>
              <w:ind w:left="67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65187">
              <w:rPr>
                <w:rFonts w:ascii="Times New Roman" w:hAnsi="Times New Roman" w:cs="Times New Roman"/>
                <w:sz w:val="23"/>
                <w:szCs w:val="23"/>
              </w:rPr>
              <w:t>Письменное уведомление заказным письмом, с использованием телефонной связи, электронной почты или иным способом, позволяющим подтвердить факт получения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965187" w:rsidRDefault="00965187" w:rsidP="003218B5">
            <w:pPr>
              <w:rPr>
                <w:rFonts w:ascii="Times New Roman" w:hAnsi="Times New Roman" w:cs="Times New Roman"/>
                <w:color w:val="FF0000"/>
                <w:sz w:val="23"/>
                <w:szCs w:val="23"/>
                <w:lang w:eastAsia="en-US"/>
              </w:rPr>
            </w:pPr>
            <w:r w:rsidRPr="00965187">
              <w:rPr>
                <w:rFonts w:ascii="Times New Roman" w:hAnsi="Times New Roman" w:cs="Times New Roman"/>
                <w:sz w:val="23"/>
                <w:szCs w:val="23"/>
              </w:rPr>
              <w:t>В соответствии с договором оказания услуг по передаче электрической энергии. Если время и дата снятия показаний расчетных приборов учета не установлены договором оказания услуг по передаче электрической энергии, то ежемесячно, 1-го дня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12" w:rsidRPr="00CA0612" w:rsidRDefault="00965187" w:rsidP="00CA0612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CA0612">
              <w:rPr>
                <w:rFonts w:ascii="Times New Roman" w:hAnsi="Times New Roman" w:cs="Times New Roman"/>
                <w:sz w:val="23"/>
                <w:szCs w:val="23"/>
              </w:rPr>
              <w:t xml:space="preserve">Пункты 161, 163 </w:t>
            </w:r>
            <w:r w:rsidR="00CA0612" w:rsidRPr="00CA0612">
              <w:rPr>
                <w:rFonts w:ascii="Times New Roman" w:hAnsi="Times New Roman" w:cs="Times New Roman"/>
                <w:sz w:val="23"/>
                <w:szCs w:val="23"/>
              </w:rPr>
              <w:t>Основных положений функционирования розничных рынков электрической энергии</w:t>
            </w:r>
          </w:p>
          <w:p w:rsidR="00CA0612" w:rsidRPr="00CA0612" w:rsidRDefault="00CA0612" w:rsidP="00CA0612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CA061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Постановление</w:t>
            </w:r>
          </w:p>
          <w:p w:rsidR="00CA0612" w:rsidRPr="00CA0612" w:rsidRDefault="00CA0612" w:rsidP="00CA0612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CA061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Правительства РФ от 04.05.2012 № 442</w:t>
            </w:r>
          </w:p>
          <w:p w:rsidR="005E396B" w:rsidRPr="00965187" w:rsidRDefault="005E396B" w:rsidP="00CA0612">
            <w:pPr>
              <w:ind w:left="5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</w:p>
        </w:tc>
      </w:tr>
      <w:tr w:rsidR="005E396B" w:rsidRPr="005322FC" w:rsidTr="003218B5">
        <w:trPr>
          <w:trHeight w:val="56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5322FC" w:rsidRDefault="005E396B" w:rsidP="003218B5">
            <w:pPr>
              <w:rPr>
                <w:rFonts w:ascii="Times New Roman" w:hAnsi="Times New Roman" w:cs="Times New Roman"/>
                <w:lang w:eastAsia="en-US"/>
              </w:rPr>
            </w:pPr>
            <w:r w:rsidRPr="005322FC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965187" w:rsidRDefault="00965187" w:rsidP="000E4AF4">
            <w:pP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965187">
              <w:rPr>
                <w:rFonts w:ascii="Times New Roman" w:hAnsi="Times New Roman" w:cs="Times New Roman"/>
                <w:sz w:val="23"/>
                <w:szCs w:val="23"/>
              </w:rPr>
              <w:t xml:space="preserve">Передача показаний расчетных приборов учета гарантирующему поставщику (энергосбытовой, </w:t>
            </w:r>
            <w:r w:rsidRPr="0096518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энергоснабжающей организации)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965187" w:rsidRDefault="00965187" w:rsidP="0003429C">
            <w:pPr>
              <w:ind w:left="66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03429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Передача показаний расчетных приборов учета гарантирующему поставщику (энергосбытовой, энергоснабжающей организации)</w:t>
            </w:r>
            <w:r w:rsidR="0003429C" w:rsidRPr="0003429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03429C">
              <w:t xml:space="preserve"> </w:t>
            </w:r>
            <w:r w:rsidR="0003429C" w:rsidRPr="0003429C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965187">
              <w:rPr>
                <w:rFonts w:ascii="Times New Roman" w:hAnsi="Times New Roman" w:cs="Times New Roman"/>
                <w:sz w:val="23"/>
                <w:szCs w:val="23"/>
              </w:rPr>
              <w:t xml:space="preserve">сли условиями </w:t>
            </w:r>
            <w:r w:rsidRPr="0096518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договора оказания услуг по передаче электрической энергии определено, что потребитель передает информацию о показаниях расчетных приборов учета только сетевой организации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03429C" w:rsidRDefault="0003429C" w:rsidP="000E4AF4">
            <w:pPr>
              <w:ind w:left="66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03429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Письменное уведомление заказным письмом с уведомлением, факсом или иным другим способом, позволяющим определить </w:t>
            </w:r>
            <w:r w:rsidRPr="0003429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дату и время передачи уведомления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96B" w:rsidRPr="0003429C" w:rsidRDefault="0003429C" w:rsidP="0003429C">
            <w:pPr>
              <w:pStyle w:val="a6"/>
              <w:shd w:val="clear" w:color="auto" w:fill="auto"/>
              <w:ind w:right="12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3429C">
              <w:rPr>
                <w:rFonts w:ascii="Times New Roman" w:hAnsi="Times New Roman" w:cs="Times New Roman"/>
              </w:rPr>
              <w:lastRenderedPageBreak/>
              <w:t>До окончания 2-го числа месяца, следующего за расчетным периодом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612" w:rsidRPr="00CA0612" w:rsidRDefault="0003429C" w:rsidP="00CA0612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965187">
              <w:rPr>
                <w:rFonts w:ascii="Times New Roman" w:hAnsi="Times New Roman" w:cs="Times New Roman"/>
                <w:sz w:val="23"/>
                <w:szCs w:val="23"/>
              </w:rPr>
              <w:t xml:space="preserve">Пункт 163 </w:t>
            </w:r>
            <w:r w:rsidR="00CA0612" w:rsidRPr="00CA0612">
              <w:rPr>
                <w:rFonts w:ascii="Times New Roman" w:hAnsi="Times New Roman" w:cs="Times New Roman"/>
                <w:sz w:val="23"/>
                <w:szCs w:val="23"/>
              </w:rPr>
              <w:t>Основных положений функционирования розничных рынков электрической энергии</w:t>
            </w:r>
          </w:p>
          <w:p w:rsidR="00CA0612" w:rsidRPr="00CA0612" w:rsidRDefault="00CA0612" w:rsidP="00CA0612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CA061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lastRenderedPageBreak/>
              <w:t>Постановление</w:t>
            </w:r>
          </w:p>
          <w:p w:rsidR="00CA0612" w:rsidRPr="00CA0612" w:rsidRDefault="00CA0612" w:rsidP="00CA0612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CA0612"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  <w:t>Правительства РФ от 04.05.2012 № 442</w:t>
            </w:r>
          </w:p>
          <w:p w:rsidR="005E396B" w:rsidRPr="005322FC" w:rsidRDefault="005E396B" w:rsidP="00CA0612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E396B" w:rsidRPr="005322FC" w:rsidRDefault="005E396B" w:rsidP="005E396B">
      <w:pPr>
        <w:pStyle w:val="34"/>
        <w:shd w:val="clear" w:color="auto" w:fill="auto"/>
        <w:spacing w:after="0" w:line="276" w:lineRule="auto"/>
        <w:ind w:left="200"/>
        <w:jc w:val="both"/>
        <w:rPr>
          <w:rStyle w:val="14"/>
          <w:bCs/>
        </w:rPr>
      </w:pPr>
    </w:p>
    <w:p w:rsidR="005E396B" w:rsidRPr="005322FC" w:rsidRDefault="005E396B" w:rsidP="005E396B">
      <w:pPr>
        <w:pStyle w:val="34"/>
        <w:shd w:val="clear" w:color="auto" w:fill="auto"/>
        <w:spacing w:after="0" w:line="276" w:lineRule="auto"/>
        <w:ind w:left="200"/>
        <w:jc w:val="both"/>
      </w:pPr>
      <w:r w:rsidRPr="005322FC">
        <w:rPr>
          <w:rStyle w:val="14"/>
          <w:bCs/>
        </w:rPr>
        <w:t>Контактная информация для направления обращений:</w:t>
      </w:r>
      <w:r w:rsidRPr="005322FC">
        <w:t xml:space="preserve"> пункт обслуживания потребителей по телефону </w:t>
      </w:r>
      <w:r w:rsidRPr="005322FC">
        <w:rPr>
          <w:u w:val="single"/>
        </w:rPr>
        <w:t>88001000195</w:t>
      </w:r>
      <w:bookmarkStart w:id="1" w:name="bookmark7"/>
      <w:r w:rsidRPr="005322FC">
        <w:rPr>
          <w:u w:val="single"/>
        </w:rPr>
        <w:t xml:space="preserve">, </w:t>
      </w:r>
      <w:r w:rsidRPr="005322FC">
        <w:t xml:space="preserve">Интернет-приемная, </w:t>
      </w:r>
    </w:p>
    <w:p w:rsidR="005E396B" w:rsidRPr="005E396B" w:rsidRDefault="005E396B" w:rsidP="005E396B">
      <w:pPr>
        <w:pStyle w:val="a6"/>
        <w:shd w:val="clear" w:color="auto" w:fill="auto"/>
        <w:ind w:left="11240" w:hanging="11240"/>
        <w:rPr>
          <w:rStyle w:val="310"/>
        </w:rPr>
      </w:pPr>
      <w:r w:rsidRPr="005E396B">
        <w:rPr>
          <w:rFonts w:ascii="Times New Roman" w:hAnsi="Times New Roman" w:cs="Times New Roman"/>
        </w:rPr>
        <w:t xml:space="preserve">Личный кабинет Заявителя, адрес </w:t>
      </w:r>
      <w:r w:rsidR="009E2FC7">
        <w:rPr>
          <w:rFonts w:ascii="Times New Roman" w:hAnsi="Times New Roman" w:cs="Times New Roman"/>
        </w:rPr>
        <w:t>П</w:t>
      </w:r>
      <w:bookmarkStart w:id="2" w:name="_GoBack"/>
      <w:bookmarkEnd w:id="2"/>
      <w:r w:rsidR="00951295">
        <w:rPr>
          <w:rFonts w:ascii="Times New Roman" w:hAnsi="Times New Roman" w:cs="Times New Roman"/>
        </w:rPr>
        <w:t>ункта</w:t>
      </w:r>
      <w:r w:rsidRPr="005E396B">
        <w:rPr>
          <w:rFonts w:ascii="Times New Roman" w:hAnsi="Times New Roman" w:cs="Times New Roman"/>
        </w:rPr>
        <w:t xml:space="preserve"> обслуживания </w:t>
      </w:r>
      <w:r w:rsidR="00951295">
        <w:rPr>
          <w:rFonts w:ascii="Times New Roman" w:hAnsi="Times New Roman" w:cs="Times New Roman"/>
        </w:rPr>
        <w:t>потребителей</w:t>
      </w:r>
      <w:r w:rsidRPr="005E396B">
        <w:rPr>
          <w:rFonts w:ascii="Times New Roman" w:hAnsi="Times New Roman" w:cs="Times New Roman"/>
        </w:rPr>
        <w:t xml:space="preserve"> на официальном сайте МУП «Горэлектросеть»:</w:t>
      </w:r>
      <w:r w:rsidRPr="005E396B">
        <w:rPr>
          <w:rStyle w:val="320"/>
        </w:rPr>
        <w:t xml:space="preserve"> </w:t>
      </w:r>
      <w:bookmarkEnd w:id="1"/>
      <w:r w:rsidRPr="005E396B">
        <w:rPr>
          <w:rStyle w:val="310"/>
        </w:rPr>
        <w:fldChar w:fldCharType="begin"/>
      </w:r>
      <w:r w:rsidRPr="005E396B">
        <w:rPr>
          <w:rStyle w:val="310"/>
        </w:rPr>
        <w:instrText xml:space="preserve"> HYPERLINK "http://www.muromges.ru/" </w:instrText>
      </w:r>
      <w:r w:rsidRPr="005E396B">
        <w:rPr>
          <w:rStyle w:val="310"/>
        </w:rPr>
        <w:fldChar w:fldCharType="separate"/>
      </w:r>
      <w:r w:rsidRPr="005E396B">
        <w:rPr>
          <w:rStyle w:val="a3"/>
          <w:rFonts w:ascii="Times New Roman" w:hAnsi="Times New Roman"/>
        </w:rPr>
        <w:t>http://www.muromges.ru/</w:t>
      </w:r>
      <w:r w:rsidRPr="005E396B">
        <w:rPr>
          <w:rStyle w:val="310"/>
        </w:rPr>
        <w:fldChar w:fldCharType="end"/>
      </w:r>
    </w:p>
    <w:p w:rsidR="00AD1405" w:rsidRPr="00AD1405" w:rsidRDefault="00AD1405" w:rsidP="008D627E">
      <w:pPr>
        <w:pStyle w:val="a6"/>
        <w:shd w:val="clear" w:color="auto" w:fill="auto"/>
        <w:ind w:left="11240"/>
        <w:rPr>
          <w:rFonts w:ascii="Times New Roman" w:hAnsi="Times New Roman" w:cs="Times New Roman"/>
          <w:sz w:val="20"/>
          <w:szCs w:val="20"/>
        </w:rPr>
      </w:pPr>
    </w:p>
    <w:bookmarkEnd w:id="0"/>
    <w:p w:rsidR="002F7E4A" w:rsidRDefault="002F7E4A">
      <w:pPr>
        <w:rPr>
          <w:color w:val="auto"/>
          <w:sz w:val="2"/>
          <w:szCs w:val="2"/>
        </w:rPr>
        <w:sectPr w:rsidR="002F7E4A" w:rsidSect="005E396B">
          <w:footnotePr>
            <w:numFmt w:val="upperRoman"/>
            <w:numRestart w:val="eachPage"/>
          </w:footnotePr>
          <w:type w:val="continuous"/>
          <w:pgSz w:w="16837" w:h="11905" w:orient="landscape"/>
          <w:pgMar w:top="426" w:right="658" w:bottom="1133" w:left="1258" w:header="0" w:footer="3" w:gutter="0"/>
          <w:cols w:space="720"/>
          <w:noEndnote/>
          <w:docGrid w:linePitch="360"/>
        </w:sectPr>
      </w:pPr>
    </w:p>
    <w:p w:rsidR="002F7E4A" w:rsidRPr="002F7E4A" w:rsidRDefault="002F7E4A">
      <w:pPr>
        <w:pStyle w:val="31"/>
        <w:shd w:val="clear" w:color="auto" w:fill="auto"/>
        <w:spacing w:before="0" w:after="0" w:line="322" w:lineRule="exact"/>
        <w:ind w:left="720" w:right="260"/>
        <w:jc w:val="left"/>
        <w:rPr>
          <w:rStyle w:val="310"/>
          <w:rFonts w:ascii="Arial Unicode MS" w:hAnsi="Arial Unicode MS" w:cs="Arial Unicode MS"/>
        </w:rPr>
      </w:pPr>
    </w:p>
    <w:sectPr w:rsidR="002F7E4A" w:rsidRPr="002F7E4A">
      <w:type w:val="continuous"/>
      <w:pgSz w:w="16837" w:h="11905" w:orient="landscape"/>
      <w:pgMar w:top="1003" w:right="605" w:bottom="9513" w:left="16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EB6" w:rsidRDefault="00EE2EB6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EE2EB6" w:rsidRDefault="00EE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EB6" w:rsidRDefault="00EE2EB6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EE2EB6" w:rsidRDefault="00EE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4A"/>
    <w:rsid w:val="0000293A"/>
    <w:rsid w:val="0003429C"/>
    <w:rsid w:val="00096BA4"/>
    <w:rsid w:val="000B31A7"/>
    <w:rsid w:val="000E4AF4"/>
    <w:rsid w:val="000F137C"/>
    <w:rsid w:val="00272B7E"/>
    <w:rsid w:val="002C48CD"/>
    <w:rsid w:val="002F7E4A"/>
    <w:rsid w:val="003218B5"/>
    <w:rsid w:val="00366E1B"/>
    <w:rsid w:val="003C0FCB"/>
    <w:rsid w:val="004B6385"/>
    <w:rsid w:val="005322FC"/>
    <w:rsid w:val="005619FB"/>
    <w:rsid w:val="00595E5B"/>
    <w:rsid w:val="005E396B"/>
    <w:rsid w:val="006E10F4"/>
    <w:rsid w:val="007A57D5"/>
    <w:rsid w:val="007E0832"/>
    <w:rsid w:val="00806600"/>
    <w:rsid w:val="008869B8"/>
    <w:rsid w:val="008D627E"/>
    <w:rsid w:val="00951295"/>
    <w:rsid w:val="00965187"/>
    <w:rsid w:val="009E2FC7"/>
    <w:rsid w:val="00A85152"/>
    <w:rsid w:val="00A92E73"/>
    <w:rsid w:val="00AC0C4C"/>
    <w:rsid w:val="00AD1405"/>
    <w:rsid w:val="00B323C5"/>
    <w:rsid w:val="00BD4467"/>
    <w:rsid w:val="00BD76FD"/>
    <w:rsid w:val="00C220FD"/>
    <w:rsid w:val="00C73041"/>
    <w:rsid w:val="00CA0612"/>
    <w:rsid w:val="00CB3F27"/>
    <w:rsid w:val="00CE0A77"/>
    <w:rsid w:val="00CF64B5"/>
    <w:rsid w:val="00D26617"/>
    <w:rsid w:val="00D37083"/>
    <w:rsid w:val="00DA451C"/>
    <w:rsid w:val="00E3774A"/>
    <w:rsid w:val="00ED6347"/>
    <w:rsid w:val="00EE2EB6"/>
    <w:rsid w:val="00F30393"/>
    <w:rsid w:val="00F35009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8A0199D-F8D3-479B-8687-046D5B15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648BCB"/>
      <w:u w:val="singl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1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">
    <w:name w:val="Заголовок №1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">
    <w:name w:val="Основной текст (3)_"/>
    <w:basedOn w:val="a0"/>
    <w:link w:val="31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30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Основной текст (3)"/>
    <w:basedOn w:val="3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12">
    <w:name w:val="Заголовок №1 + Не полужирный"/>
    <w:basedOn w:val="1"/>
    <w:uiPriority w:val="99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110">
    <w:name w:val="Заголовок №1 + Не полужирный1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11">
    <w:name w:val="Основной текст (3) + 11"/>
    <w:aliases w:val="5 pt"/>
    <w:basedOn w:val="3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color w:val="FFFFFF"/>
      <w:spacing w:val="0"/>
      <w:sz w:val="23"/>
      <w:szCs w:val="23"/>
    </w:rPr>
  </w:style>
  <w:style w:type="character" w:customStyle="1" w:styleId="24">
    <w:name w:val="Основной текст (2)4"/>
    <w:basedOn w:val="2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13">
    <w:name w:val="Основной текст Знак1"/>
    <w:basedOn w:val="a0"/>
    <w:link w:val="a6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23">
    <w:name w:val="Основной текст (2)3"/>
    <w:basedOn w:val="2"/>
    <w:uiPriority w:val="99"/>
    <w:rPr>
      <w:rFonts w:ascii="Times New Roman" w:hAnsi="Times New Roman" w:cs="Times New Roman"/>
      <w:b/>
      <w:bCs/>
      <w:color w:val="FFFFFF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22">
    <w:name w:val="Основной текст (2)2"/>
    <w:basedOn w:val="2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120">
    <w:name w:val="Заголовок №12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0">
    <w:name w:val="Основной текст (3) + Полужирный2"/>
    <w:basedOn w:val="3"/>
    <w:uiPriority w:val="99"/>
    <w:rPr>
      <w:rFonts w:ascii="Times New Roman" w:hAnsi="Times New Roman" w:cs="Times New Roman"/>
      <w:b/>
      <w:bCs/>
      <w:noProof/>
      <w:spacing w:val="0"/>
      <w:sz w:val="27"/>
      <w:szCs w:val="27"/>
    </w:rPr>
  </w:style>
  <w:style w:type="character" w:customStyle="1" w:styleId="310">
    <w:name w:val="Основной текст (3) + Полужирный1"/>
    <w:basedOn w:val="3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78" w:lineRule="exact"/>
    </w:pPr>
    <w:rPr>
      <w:color w:val="auto"/>
      <w:sz w:val="23"/>
      <w:szCs w:val="23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after="540" w:line="240" w:lineRule="atLeast"/>
      <w:jc w:val="center"/>
      <w:outlineLvl w:val="0"/>
    </w:pPr>
    <w:rPr>
      <w:b/>
      <w:bCs/>
      <w:color w:val="auto"/>
      <w:sz w:val="27"/>
      <w:szCs w:val="27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60" w:after="120" w:line="240" w:lineRule="atLeast"/>
      <w:jc w:val="center"/>
    </w:pPr>
    <w:rPr>
      <w:color w:val="auto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</w:pPr>
    <w:rPr>
      <w:b/>
      <w:bCs/>
      <w:color w:val="auto"/>
      <w:sz w:val="23"/>
      <w:szCs w:val="23"/>
    </w:rPr>
  </w:style>
  <w:style w:type="paragraph" w:styleId="a6">
    <w:name w:val="Body Text"/>
    <w:basedOn w:val="a"/>
    <w:link w:val="13"/>
    <w:uiPriority w:val="99"/>
    <w:pPr>
      <w:shd w:val="clear" w:color="auto" w:fill="FFFFFF"/>
      <w:spacing w:line="274" w:lineRule="exact"/>
    </w:pPr>
    <w:rPr>
      <w:color w:val="auto"/>
      <w:sz w:val="23"/>
      <w:szCs w:val="23"/>
    </w:rPr>
  </w:style>
  <w:style w:type="character" w:customStyle="1" w:styleId="a7">
    <w:name w:val="Основной текст Знак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25">
    <w:name w:val="Основной текст Знак2"/>
    <w:basedOn w:val="a0"/>
    <w:uiPriority w:val="99"/>
    <w:semiHidden/>
    <w:rPr>
      <w:rFonts w:cs="Times New Roman"/>
      <w:color w:val="000000"/>
      <w:sz w:val="24"/>
      <w:szCs w:val="24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noProof/>
      <w:color w:val="auto"/>
      <w:sz w:val="20"/>
      <w:szCs w:val="20"/>
    </w:rPr>
  </w:style>
  <w:style w:type="character" w:customStyle="1" w:styleId="a8">
    <w:name w:val="Основной текст_"/>
    <w:link w:val="34"/>
    <w:locked/>
    <w:rsid w:val="005E396B"/>
    <w:rPr>
      <w:rFonts w:ascii="Times New Roman" w:hAnsi="Times New Roman"/>
      <w:shd w:val="clear" w:color="auto" w:fill="FFFFFF"/>
    </w:rPr>
  </w:style>
  <w:style w:type="paragraph" w:customStyle="1" w:styleId="34">
    <w:name w:val="Основной текст3"/>
    <w:basedOn w:val="a"/>
    <w:link w:val="a8"/>
    <w:rsid w:val="005E396B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 w:cs="Times New Roman"/>
      <w:color w:val="auto"/>
      <w:sz w:val="22"/>
      <w:szCs w:val="22"/>
    </w:rPr>
  </w:style>
  <w:style w:type="character" w:customStyle="1" w:styleId="14">
    <w:name w:val="Основной текст + Полужирный1"/>
    <w:uiPriority w:val="99"/>
    <w:rsid w:val="005E396B"/>
    <w:rPr>
      <w:rFonts w:ascii="Times New Roman" w:hAnsi="Times New Roman"/>
      <w:b/>
      <w:shd w:val="clear" w:color="auto" w:fill="FFFFFF"/>
    </w:rPr>
  </w:style>
  <w:style w:type="paragraph" w:styleId="a9">
    <w:name w:val="Balloon Text"/>
    <w:basedOn w:val="a"/>
    <w:link w:val="aa"/>
    <w:uiPriority w:val="99"/>
    <w:semiHidden/>
    <w:unhideWhenUsed/>
    <w:rsid w:val="005E39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5E396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6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330</Words>
  <Characters>2597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- 1.1_Паспорт_Заключение_договора_ПЭЭ.docx</vt:lpstr>
    </vt:vector>
  </TitlesOfParts>
  <Company>Электросети</Company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- 1.1_Паспорт_Заключение_договора_ПЭЭ.docx</dc:title>
  <dc:subject/>
  <dc:creator>Юрист</dc:creator>
  <cp:keywords/>
  <dc:description/>
  <cp:lastModifiedBy>Ирина</cp:lastModifiedBy>
  <cp:revision>8</cp:revision>
  <cp:lastPrinted>2019-01-22T11:47:00Z</cp:lastPrinted>
  <dcterms:created xsi:type="dcterms:W3CDTF">2019-01-25T07:59:00Z</dcterms:created>
  <dcterms:modified xsi:type="dcterms:W3CDTF">2019-02-15T08:49:00Z</dcterms:modified>
</cp:coreProperties>
</file>